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19" w:rsidRPr="00017219" w:rsidRDefault="000A5F36" w:rsidP="00017219">
      <w:pPr>
        <w:spacing w:line="240" w:lineRule="auto"/>
        <w:ind w:firstLine="567"/>
        <w:jc w:val="both"/>
      </w:pPr>
      <w:r w:rsidRPr="00017219">
        <w:rPr>
          <w:b/>
        </w:rPr>
        <w:t>Ящур</w:t>
      </w:r>
      <w:r w:rsidRPr="00017219">
        <w:t xml:space="preserve"> – остропротекающая вирусная высоко-контагиозная болезнь домашних и диких парнокопытных животных.  </w:t>
      </w:r>
      <w:r w:rsidR="00017219" w:rsidRPr="00017219">
        <w:t>Следует отметить, что ящуром иногда ящуром болеют и люди, особенно дети.</w:t>
      </w:r>
    </w:p>
    <w:p w:rsidR="00017219" w:rsidRPr="00017219" w:rsidRDefault="00017219" w:rsidP="00017219">
      <w:pPr>
        <w:spacing w:line="240" w:lineRule="auto"/>
        <w:ind w:firstLine="567"/>
        <w:jc w:val="both"/>
      </w:pPr>
      <w:r w:rsidRPr="00017219">
        <w:t xml:space="preserve">У крупного рогатого скота болезнь начинается с повышения температуры, угнетенного состояния, снижения удоев. На 2-3 день болезни в ротовой полости, на языке, крыльях носа, вымени, </w:t>
      </w:r>
      <w:proofErr w:type="spellStart"/>
      <w:r w:rsidRPr="00017219">
        <w:t>межкопытной</w:t>
      </w:r>
      <w:proofErr w:type="spellEnd"/>
      <w:r w:rsidRPr="00017219">
        <w:t xml:space="preserve"> щели появляются афты, которые через 1-3 дня разрываются. На месте лопнувших афт образуются </w:t>
      </w:r>
      <w:proofErr w:type="spellStart"/>
      <w:r w:rsidRPr="00017219">
        <w:t>эррозии</w:t>
      </w:r>
      <w:proofErr w:type="spellEnd"/>
      <w:r w:rsidRPr="00017219">
        <w:t xml:space="preserve">. У телят афты, как правило, не образуются, заболевание протекает в виде </w:t>
      </w:r>
      <w:proofErr w:type="spellStart"/>
      <w:r w:rsidRPr="00017219">
        <w:t>гастероэнтеритов</w:t>
      </w:r>
      <w:proofErr w:type="spellEnd"/>
      <w:r w:rsidRPr="00017219">
        <w:t xml:space="preserve"> и обычно заканчивается летальным исходом. Аналогичные симптомы отмечают у овец и коз, однако, течение болезни у этого вида животных </w:t>
      </w:r>
      <w:proofErr w:type="gramStart"/>
      <w:r w:rsidRPr="00017219">
        <w:t>более доброкачественное</w:t>
      </w:r>
      <w:proofErr w:type="gramEnd"/>
      <w:r w:rsidRPr="00017219">
        <w:t>. У свиней при ящуре поражаются конечности и пятачок, иногда вымя.</w:t>
      </w:r>
    </w:p>
    <w:p w:rsidR="00017219" w:rsidRPr="00017219" w:rsidRDefault="00017219" w:rsidP="00017219">
      <w:pPr>
        <w:spacing w:line="240" w:lineRule="auto"/>
        <w:ind w:firstLine="567"/>
        <w:jc w:val="both"/>
      </w:pPr>
      <w:r w:rsidRPr="00017219">
        <w:t xml:space="preserve">Средства специфического лечения </w:t>
      </w:r>
      <w:proofErr w:type="spellStart"/>
      <w:r w:rsidRPr="00017219">
        <w:t>биопромышленностью</w:t>
      </w:r>
      <w:proofErr w:type="spellEnd"/>
      <w:r w:rsidRPr="00017219">
        <w:t xml:space="preserve"> не выпускаются из-за множественности типов и вариантов вируса ящура. Для иммунной защиты животных имеется ряд вакцин, однако вакцинация имеет ряд недостатков. Во-первых, иммунизация должна проводиться вакциной, содержащей соответствующий тип и вариант вируса ящура, выделенный в конкретном хозяйстве. Во-вторых, вакцинация не прекращает </w:t>
      </w:r>
      <w:proofErr w:type="spellStart"/>
      <w:r w:rsidRPr="00017219">
        <w:t>вирусоносительства</w:t>
      </w:r>
      <w:proofErr w:type="spellEnd"/>
      <w:r w:rsidRPr="00017219">
        <w:t xml:space="preserve"> у животных. Поэтому мероприятия по профилактике базируются на недопущении вируса ящура в благополучные по этому заболеванию регионы. Основными причинами распространения ящура на современном этапе являются: занос вируса из неблагополучных  регионов, в первую очередь в связи с нелегальным завозом животных, продуктов </w:t>
      </w:r>
    </w:p>
    <w:p w:rsidR="00017219" w:rsidRPr="00017219" w:rsidRDefault="00017219" w:rsidP="00017219">
      <w:pPr>
        <w:spacing w:line="240" w:lineRule="auto"/>
        <w:ind w:firstLine="567"/>
        <w:jc w:val="both"/>
      </w:pPr>
      <w:r w:rsidRPr="00017219">
        <w:rPr>
          <w:b/>
        </w:rPr>
        <w:lastRenderedPageBreak/>
        <w:t>Ящур</w:t>
      </w:r>
      <w:r w:rsidRPr="00017219">
        <w:t xml:space="preserve"> – остропротекающая вирусная высоко-контагиозная болезнь домашних и диких парнокопытных животных.  Следует отметить, что ящуром иногда ящуром болеют и люди, особенно дети.</w:t>
      </w:r>
    </w:p>
    <w:p w:rsidR="00017219" w:rsidRPr="00017219" w:rsidRDefault="00017219" w:rsidP="00017219">
      <w:pPr>
        <w:spacing w:line="240" w:lineRule="auto"/>
        <w:ind w:firstLine="567"/>
        <w:jc w:val="both"/>
      </w:pPr>
      <w:r w:rsidRPr="00017219">
        <w:t xml:space="preserve">У крупного рогатого скота болезнь начинается с повышения температуры, угнетенного состояния, снижения удоев. На 2-3 день болезни в ротовой полости, на языке, крыльях носа, вымени, </w:t>
      </w:r>
      <w:proofErr w:type="spellStart"/>
      <w:r w:rsidRPr="00017219">
        <w:t>межкопытной</w:t>
      </w:r>
      <w:proofErr w:type="spellEnd"/>
      <w:r w:rsidRPr="00017219">
        <w:t xml:space="preserve"> щели появляются афты, которые через 1-3 дня разрываются. На месте лопнувших афт образуются </w:t>
      </w:r>
      <w:proofErr w:type="spellStart"/>
      <w:r w:rsidRPr="00017219">
        <w:t>эррозии</w:t>
      </w:r>
      <w:proofErr w:type="spellEnd"/>
      <w:r w:rsidRPr="00017219">
        <w:t xml:space="preserve">. У телят афты, как правило, не образуются, заболевание протекает в виде </w:t>
      </w:r>
      <w:proofErr w:type="spellStart"/>
      <w:r w:rsidRPr="00017219">
        <w:t>гастероэнтеритов</w:t>
      </w:r>
      <w:proofErr w:type="spellEnd"/>
      <w:r w:rsidRPr="00017219">
        <w:t xml:space="preserve"> и обычно заканчивается летальным исходом. Аналогичные симптомы отмечают у овец и коз, однако, течение болезни у этого вида животных </w:t>
      </w:r>
      <w:proofErr w:type="gramStart"/>
      <w:r w:rsidRPr="00017219">
        <w:t>более доброкачественное</w:t>
      </w:r>
      <w:proofErr w:type="gramEnd"/>
      <w:r w:rsidRPr="00017219">
        <w:t>. У свиней при ящуре поражаются конечности и пятачок, иногда вымя.</w:t>
      </w:r>
    </w:p>
    <w:p w:rsidR="00017219" w:rsidRPr="00017219" w:rsidRDefault="00017219" w:rsidP="00017219">
      <w:pPr>
        <w:spacing w:line="240" w:lineRule="auto"/>
        <w:ind w:firstLine="567"/>
        <w:jc w:val="both"/>
      </w:pPr>
      <w:r w:rsidRPr="00017219">
        <w:t xml:space="preserve">Средства специфического лечения </w:t>
      </w:r>
      <w:proofErr w:type="spellStart"/>
      <w:r w:rsidRPr="00017219">
        <w:t>биопромышленностью</w:t>
      </w:r>
      <w:proofErr w:type="spellEnd"/>
      <w:r w:rsidRPr="00017219">
        <w:t xml:space="preserve"> не выпускаются из-за множественности типов и вариантов вируса ящура. Для иммунной защиты животных имеется ряд вакцин, однако вакцинация имеет ряд недостатков. Во-первых, иммунизация должна проводиться вакциной, содержащей соответствующий тип и вариант вируса ящура, выделенный в конкретном хозяйстве. Во-вторых, вакцинация не прекращает </w:t>
      </w:r>
      <w:proofErr w:type="spellStart"/>
      <w:r w:rsidRPr="00017219">
        <w:t>вирусоносительства</w:t>
      </w:r>
      <w:proofErr w:type="spellEnd"/>
      <w:r w:rsidRPr="00017219">
        <w:t xml:space="preserve"> у животных. Поэтому мероприятия по профилактике базируются на недопущении вируса ящура в благополучные по этому заболеванию регионы. Основными причинами распространения ящура на современном этапе являются: занос вируса из неблагополучных  регионов, в первую очередь в связи с нелегальным завозом животных, продуктов </w:t>
      </w:r>
      <w:r w:rsidRPr="00017219">
        <w:lastRenderedPageBreak/>
        <w:t>животноводства и кормов; миграция людей (туризм и пр.), диких животных и птиц; возросшее движение автотранспорта и др.</w:t>
      </w:r>
    </w:p>
    <w:p w:rsidR="00017219" w:rsidRPr="00017219" w:rsidRDefault="00017219" w:rsidP="00017219">
      <w:pPr>
        <w:spacing w:line="240" w:lineRule="auto"/>
        <w:ind w:firstLine="567"/>
        <w:jc w:val="both"/>
      </w:pPr>
      <w:r w:rsidRPr="00017219">
        <w:t xml:space="preserve">При появлении заболевания в хозяйстве вводится карантин. При появлении первичных очагов ящура больных животных уничтожают с последующей утилизацией на территории очага. В случае массового распространения заболевания клинически здоровых животных прививают против ящура. </w:t>
      </w:r>
    </w:p>
    <w:p w:rsidR="00017219" w:rsidRPr="00017219" w:rsidRDefault="00017219" w:rsidP="00017219">
      <w:pPr>
        <w:spacing w:line="240" w:lineRule="auto"/>
        <w:ind w:firstLine="567"/>
        <w:jc w:val="both"/>
      </w:pPr>
      <w:proofErr w:type="gramStart"/>
      <w:r w:rsidRPr="00017219">
        <w:t xml:space="preserve">Владельцы животных должны помнить, что заболевание ящуром опасно и для человека, поэтому необходимо соблюдать ветеринарно-санитарные правила содержания животных, проводить регистрацию  животных в ГБУ «Сандовская СББЖ» с обязательным </w:t>
      </w:r>
      <w:proofErr w:type="spellStart"/>
      <w:r w:rsidRPr="00017219">
        <w:t>биркованием</w:t>
      </w:r>
      <w:proofErr w:type="spellEnd"/>
      <w:r w:rsidRPr="00017219">
        <w:t>, немедленно сообщать о завозе животных из других регионов.</w:t>
      </w:r>
      <w:proofErr w:type="gramEnd"/>
      <w:r w:rsidRPr="00017219">
        <w:t xml:space="preserve"> Хозяйствам следует усилить осуществление на фермах общих профилактических и санитарных мероприятий.</w:t>
      </w:r>
    </w:p>
    <w:p w:rsidR="00017219" w:rsidRPr="00017219" w:rsidRDefault="00017219" w:rsidP="00017219">
      <w:pPr>
        <w:spacing w:line="240" w:lineRule="auto"/>
        <w:ind w:firstLine="567"/>
        <w:jc w:val="both"/>
      </w:pPr>
      <w:r w:rsidRPr="00017219">
        <w:t>В случаях подозрения на заболевание животных ящуром владельцам животных, сельхозпредприятиям, охотхозяйствам необходимо немедленно проинформировать ГБУ «Сандовская СББЖ» по телефону 2-11-94.</w:t>
      </w:r>
    </w:p>
    <w:p w:rsidR="00017219" w:rsidRDefault="00017219" w:rsidP="00017219">
      <w:pPr>
        <w:spacing w:line="240" w:lineRule="auto"/>
        <w:ind w:firstLine="567"/>
        <w:jc w:val="both"/>
      </w:pPr>
    </w:p>
    <w:p w:rsidR="00017219" w:rsidRDefault="00017219" w:rsidP="00017219">
      <w:pPr>
        <w:spacing w:line="240" w:lineRule="auto"/>
        <w:ind w:firstLine="567"/>
        <w:jc w:val="both"/>
      </w:pPr>
    </w:p>
    <w:p w:rsidR="00017219" w:rsidRDefault="00017219" w:rsidP="00017219">
      <w:pPr>
        <w:spacing w:line="240" w:lineRule="auto"/>
        <w:ind w:firstLine="567"/>
        <w:jc w:val="both"/>
      </w:pPr>
    </w:p>
    <w:p w:rsidR="00017219" w:rsidRDefault="00017219" w:rsidP="00017219">
      <w:pPr>
        <w:spacing w:line="240" w:lineRule="auto"/>
        <w:ind w:firstLine="567"/>
        <w:jc w:val="both"/>
      </w:pPr>
    </w:p>
    <w:p w:rsidR="00017219" w:rsidRDefault="00017219" w:rsidP="00017219">
      <w:pPr>
        <w:spacing w:line="240" w:lineRule="auto"/>
        <w:ind w:firstLine="567"/>
        <w:jc w:val="both"/>
      </w:pPr>
    </w:p>
    <w:p w:rsidR="00017219" w:rsidRDefault="00017219" w:rsidP="00017219">
      <w:pPr>
        <w:spacing w:line="240" w:lineRule="auto"/>
        <w:ind w:firstLine="567"/>
        <w:jc w:val="both"/>
      </w:pPr>
    </w:p>
    <w:p w:rsidR="00017219" w:rsidRPr="00017219" w:rsidRDefault="00017219" w:rsidP="00017219">
      <w:pPr>
        <w:spacing w:line="240" w:lineRule="auto"/>
        <w:ind w:firstLine="567"/>
        <w:jc w:val="both"/>
      </w:pPr>
      <w:r w:rsidRPr="00017219">
        <w:lastRenderedPageBreak/>
        <w:t>животноводства и кормов; миграция людей (туризм и пр.), диких животных и птиц; возросшее движение автотранспорта и др.</w:t>
      </w:r>
    </w:p>
    <w:p w:rsidR="00017219" w:rsidRPr="00017219" w:rsidRDefault="00017219" w:rsidP="00017219">
      <w:pPr>
        <w:spacing w:line="240" w:lineRule="auto"/>
        <w:ind w:firstLine="567"/>
        <w:jc w:val="both"/>
      </w:pPr>
      <w:r w:rsidRPr="00017219">
        <w:t xml:space="preserve">При появлении заболевания в хозяйстве вводится карантин. При появлении первичных очагов ящура больных животных уничтожают с последующей утилизацией на территории очага. В случае массового распространения заболевания клинически здоровых животных прививают против ящура. </w:t>
      </w:r>
    </w:p>
    <w:p w:rsidR="00017219" w:rsidRPr="00017219" w:rsidRDefault="00017219" w:rsidP="00017219">
      <w:pPr>
        <w:spacing w:line="240" w:lineRule="auto"/>
        <w:ind w:firstLine="567"/>
        <w:jc w:val="both"/>
      </w:pPr>
      <w:proofErr w:type="gramStart"/>
      <w:r w:rsidRPr="00017219">
        <w:t xml:space="preserve">Владельцы животных должны помнить, что заболевание ящуром опасно и для человека, поэтому необходимо соблюдать ветеринарно-санитарные правила содержания животных, проводить регистрацию  животных в ГБУ «Сандовская СББЖ» с обязательным </w:t>
      </w:r>
      <w:proofErr w:type="spellStart"/>
      <w:r w:rsidRPr="00017219">
        <w:t>биркованием</w:t>
      </w:r>
      <w:proofErr w:type="spellEnd"/>
      <w:r w:rsidRPr="00017219">
        <w:t>, немедленно сообщать о завозе животных из других регионов.</w:t>
      </w:r>
      <w:proofErr w:type="gramEnd"/>
      <w:r w:rsidRPr="00017219">
        <w:t xml:space="preserve"> Хозяйствам следует усилить осуществление на фермах общих профилактических и санитарных мероприятий.</w:t>
      </w:r>
    </w:p>
    <w:p w:rsidR="00017219" w:rsidRPr="00017219" w:rsidRDefault="00017219" w:rsidP="00017219">
      <w:pPr>
        <w:spacing w:line="240" w:lineRule="auto"/>
        <w:ind w:firstLine="567"/>
        <w:jc w:val="both"/>
      </w:pPr>
      <w:r w:rsidRPr="00017219">
        <w:t>В случаях подозрения на заболевание животных ящуром владельцам животных, сельхозпредприятиям, охотхозяйствам необходимо немедленно проинформировать ГБУ «Сандовская СББЖ» по телефону 2-11-94.</w:t>
      </w:r>
    </w:p>
    <w:p w:rsidR="00017219" w:rsidRDefault="00017219" w:rsidP="000A5F36">
      <w:pPr>
        <w:ind w:firstLine="567"/>
        <w:jc w:val="both"/>
        <w:sectPr w:rsidR="00017219" w:rsidSect="00017219">
          <w:pgSz w:w="16838" w:h="11906" w:orient="landscape"/>
          <w:pgMar w:top="851" w:right="851" w:bottom="851" w:left="851" w:header="709" w:footer="709" w:gutter="0"/>
          <w:cols w:num="2" w:space="708"/>
          <w:docGrid w:linePitch="381"/>
        </w:sectPr>
      </w:pPr>
    </w:p>
    <w:p w:rsidR="00F82424" w:rsidRDefault="00F82424" w:rsidP="00017219">
      <w:pPr>
        <w:ind w:firstLine="567"/>
        <w:jc w:val="both"/>
      </w:pPr>
    </w:p>
    <w:sectPr w:rsidR="00F82424" w:rsidSect="000172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A5F36"/>
    <w:rsid w:val="00017219"/>
    <w:rsid w:val="00017607"/>
    <w:rsid w:val="000A5F36"/>
    <w:rsid w:val="003F5944"/>
    <w:rsid w:val="00457C8E"/>
    <w:rsid w:val="00614A7D"/>
    <w:rsid w:val="0067655F"/>
    <w:rsid w:val="00A65143"/>
    <w:rsid w:val="00E917ED"/>
    <w:rsid w:val="00F8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СББЖ</cp:lastModifiedBy>
  <cp:revision>2</cp:revision>
  <cp:lastPrinted>2017-02-13T08:44:00Z</cp:lastPrinted>
  <dcterms:created xsi:type="dcterms:W3CDTF">2013-07-25T08:27:00Z</dcterms:created>
  <dcterms:modified xsi:type="dcterms:W3CDTF">2017-02-13T08:44:00Z</dcterms:modified>
</cp:coreProperties>
</file>